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EE" w:rsidRDefault="00A8652A" w:rsidP="00BB23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73BA5">
        <w:rPr>
          <w:rFonts w:ascii="Times New Roman" w:hAnsi="Times New Roman" w:cs="Times New Roman"/>
          <w:sz w:val="24"/>
          <w:szCs w:val="24"/>
        </w:rPr>
        <w:t>4</w:t>
      </w:r>
      <w:r w:rsidR="00BB23BF">
        <w:rPr>
          <w:rFonts w:ascii="Times New Roman" w:hAnsi="Times New Roman" w:cs="Times New Roman"/>
          <w:sz w:val="24"/>
          <w:szCs w:val="24"/>
        </w:rPr>
        <w:t>4</w:t>
      </w:r>
      <w:r w:rsidRPr="00273BA5">
        <w:rPr>
          <w:rFonts w:ascii="Times New Roman" w:hAnsi="Times New Roman" w:cs="Times New Roman"/>
          <w:sz w:val="24"/>
          <w:szCs w:val="24"/>
        </w:rPr>
        <w:t>.2.20</w:t>
      </w:r>
      <w:r w:rsidR="00B005EE">
        <w:rPr>
          <w:rFonts w:ascii="Times New Roman" w:hAnsi="Times New Roman" w:cs="Times New Roman"/>
          <w:sz w:val="24"/>
          <w:szCs w:val="24"/>
        </w:rPr>
        <w:t>.</w:t>
      </w:r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="00CF5CA1" w:rsidRPr="00273BA5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CF5CA1" w:rsidRPr="00273BA5" w:rsidRDefault="00CF5CA1" w:rsidP="00BB23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РАСПРЕДЕЛЕНИЯ СУБВЕНЦИЙ МЕСТНЫМ БЮДЖЕТАМ</w:t>
      </w:r>
      <w:r w:rsidR="00E97F45">
        <w:rPr>
          <w:rFonts w:ascii="Times New Roman" w:hAnsi="Times New Roman" w:cs="Times New Roman"/>
          <w:sz w:val="24"/>
          <w:szCs w:val="24"/>
        </w:rPr>
        <w:t>,</w:t>
      </w:r>
      <w:r w:rsidRPr="00273BA5">
        <w:rPr>
          <w:rFonts w:ascii="Times New Roman" w:hAnsi="Times New Roman" w:cs="Times New Roman"/>
          <w:sz w:val="24"/>
          <w:szCs w:val="24"/>
        </w:rPr>
        <w:t xml:space="preserve"> ПРЕДОСТАВЛЯЕМЫХ ЗА СЧЕТ СУБВЕНЦИЙ </w:t>
      </w:r>
      <w:r w:rsidR="00E97F45">
        <w:rPr>
          <w:rFonts w:ascii="Times New Roman" w:hAnsi="Times New Roman" w:cs="Times New Roman"/>
          <w:sz w:val="24"/>
          <w:szCs w:val="24"/>
        </w:rPr>
        <w:t>КРАЕВОМУ БЮДЖЕТУ</w:t>
      </w:r>
      <w:r w:rsidRPr="00273BA5">
        <w:rPr>
          <w:rFonts w:ascii="Times New Roman" w:hAnsi="Times New Roman" w:cs="Times New Roman"/>
          <w:sz w:val="24"/>
          <w:szCs w:val="24"/>
        </w:rPr>
        <w:t xml:space="preserve"> ИЗ ФЕДЕРАЛЬНОГО БЮДЖЕТА НА ОСУЩЕСТВЛЕНИЕ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</w:t>
      </w:r>
      <w:r w:rsidR="00E97F45">
        <w:rPr>
          <w:rFonts w:ascii="Times New Roman" w:hAnsi="Times New Roman" w:cs="Times New Roman"/>
          <w:sz w:val="24"/>
          <w:szCs w:val="24"/>
        </w:rPr>
        <w:t>КАМЧАТСКОМ КРАЕ</w:t>
      </w:r>
    </w:p>
    <w:bookmarkEnd w:id="0"/>
    <w:p w:rsidR="00992690" w:rsidRPr="00273BA5" w:rsidRDefault="00992690" w:rsidP="00BB23BF">
      <w:pPr>
        <w:pStyle w:val="ConsPlusNormal"/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BB23B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>
        <w:rPr>
          <w:rFonts w:ascii="Times New Roman" w:hAnsi="Times New Roman" w:cs="Times New Roman"/>
          <w:sz w:val="24"/>
          <w:szCs w:val="24"/>
        </w:rPr>
        <w:t>1.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Камчатском крае (далее - государственные полномочия по составлению (изменению) списков кандидатов в присяжные заседатели), осуществляется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99945" cy="281305"/>
            <wp:effectExtent l="0" t="0" r="0" b="444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_ размер канцелярских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канцелярские расходы на одного кандидата, предусмотренный </w:t>
      </w:r>
      <w:r w:rsidR="006E0ADB">
        <w:rPr>
          <w:rFonts w:ascii="Times New Roman" w:hAnsi="Times New Roman" w:cs="Times New Roman"/>
          <w:sz w:val="24"/>
          <w:szCs w:val="24"/>
        </w:rPr>
        <w:t xml:space="preserve">Методикой </w:t>
      </w:r>
      <w:r>
        <w:rPr>
          <w:rFonts w:ascii="Times New Roman" w:hAnsi="Times New Roman" w:cs="Times New Roman"/>
          <w:sz w:val="24"/>
          <w:szCs w:val="24"/>
        </w:rPr>
        <w:t>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</w:t>
      </w:r>
      <w:r w:rsidR="006E0ADB">
        <w:t xml:space="preserve"> </w:t>
      </w:r>
      <w:r w:rsidR="006E0ADB" w:rsidRPr="006E0ADB">
        <w:rPr>
          <w:rFonts w:ascii="Times New Roman" w:hAnsi="Times New Roman" w:cs="Times New Roman"/>
        </w:rPr>
        <w:t>закона</w:t>
      </w:r>
      <w:r w:rsidR="006E0ADB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20.08.2004 </w:t>
      </w:r>
      <w:r w:rsidR="006E0AD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федеральных судов общей юрисдикции (далее - списки кандидатов в присяжные заседатели)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 (в случае изменения списков кандидатов в присяжные заседатели);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401955" cy="281305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почтовых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почтовые расходы на одного кандидата, предусмотренный </w:t>
      </w:r>
      <w:r w:rsidR="006E0ADB">
        <w:rPr>
          <w:rFonts w:ascii="Times New Roman" w:hAnsi="Times New Roman" w:cs="Times New Roman"/>
          <w:sz w:val="24"/>
          <w:szCs w:val="24"/>
        </w:rPr>
        <w:t xml:space="preserve">Методикой 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 </w:t>
      </w:r>
      <w:r w:rsidR="006E0ADB">
        <w:rPr>
          <w:rFonts w:ascii="Times New Roman" w:hAnsi="Times New Roman" w:cs="Times New Roman"/>
          <w:sz w:val="24"/>
          <w:szCs w:val="24"/>
        </w:rPr>
        <w:t xml:space="preserve">закона </w:t>
      </w:r>
      <w:r>
        <w:rPr>
          <w:rFonts w:ascii="Times New Roman" w:hAnsi="Times New Roman" w:cs="Times New Roman"/>
          <w:sz w:val="24"/>
          <w:szCs w:val="24"/>
        </w:rPr>
        <w:t xml:space="preserve">от 20.08.2004 </w:t>
      </w:r>
      <w:r w:rsidR="006E0AD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 (в случае изменения списков кандидатов в присяжные заседатели);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62280" cy="281305"/>
            <wp:effectExtent l="0" t="0" r="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расходов i-того муниципального образования в Камчатском крае, связанных с публикацией списков кандидатов в присяжные заседатели в средствах массовой информации,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37665" cy="281305"/>
            <wp:effectExtent l="0" t="0" r="63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41960" cy="2311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средний уровень расценок за один печатный лист публикации списков кандидатов в присяжные заседатели в средствах массовой информации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72440" cy="281305"/>
            <wp:effectExtent l="0" t="0" r="381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печатных листов списков кандидатов в присяжные заседатели в i-том муниципальном образовании в Камчатском крае по данным </w:t>
      </w:r>
      <w:r w:rsidR="005B0203" w:rsidRPr="005B020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случае, если сумма расчетных размеров субвенций, исчисленных в соответствии с </w:t>
      </w:r>
      <w:r w:rsidR="006E0ADB">
        <w:rPr>
          <w:rFonts w:ascii="Times New Roman" w:hAnsi="Times New Roman" w:cs="Times New Roman"/>
          <w:sz w:val="24"/>
          <w:szCs w:val="24"/>
        </w:rPr>
        <w:t xml:space="preserve">частью 1 </w:t>
      </w:r>
      <w:r>
        <w:rPr>
          <w:rFonts w:ascii="Times New Roman" w:hAnsi="Times New Roman" w:cs="Times New Roman"/>
          <w:sz w:val="24"/>
          <w:szCs w:val="24"/>
        </w:rPr>
        <w:t>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заседатели, превышает объем субвенции, предусмотренной Камчатскому краю федеральным законом о федеральном бюджете на очередной финансовый год и на плановый период,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по составлению (изменению) списков кандидатов в присяжные заседатели, осуществляется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1838960" cy="281305"/>
            <wp:effectExtent l="0" t="0" r="889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41960" cy="28130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скорректированный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11785" cy="241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объем субвенции, предусмотренной Камчатскому краю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22275" cy="241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сумма расчетных размеров субвенций, исчисленных в соответствии с </w:t>
      </w:r>
      <w:r w:rsidR="006E0ADB">
        <w:rPr>
          <w:rFonts w:ascii="Times New Roman" w:hAnsi="Times New Roman" w:cs="Times New Roman"/>
          <w:sz w:val="24"/>
          <w:szCs w:val="24"/>
        </w:rPr>
        <w:t xml:space="preserve">частью 1 </w:t>
      </w:r>
      <w:r>
        <w:rPr>
          <w:rFonts w:ascii="Times New Roman" w:hAnsi="Times New Roman" w:cs="Times New Roman"/>
          <w:sz w:val="24"/>
          <w:szCs w:val="24"/>
        </w:rPr>
        <w:t>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заседатели.</w:t>
      </w:r>
    </w:p>
    <w:p w:rsidR="0025106D" w:rsidRPr="00273BA5" w:rsidRDefault="0025106D" w:rsidP="006E0ADB">
      <w:pPr>
        <w:pStyle w:val="ConsPlusNormal"/>
        <w:widowControl/>
        <w:tabs>
          <w:tab w:val="left" w:pos="993"/>
        </w:tabs>
        <w:spacing w:before="100" w:beforeAutospacing="1"/>
        <w:jc w:val="both"/>
        <w:rPr>
          <w:sz w:val="24"/>
          <w:szCs w:val="24"/>
        </w:rPr>
      </w:pPr>
    </w:p>
    <w:sectPr w:rsidR="0025106D" w:rsidRPr="0027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824_27127_32793" style="width:8in;height:456pt;visibility:visible;mso-wrap-style:square" o:bullet="t">
        <v:imagedata r:id="rId1" o:title="base_23824_27127_32793"/>
        <o:lock v:ext="edit" aspectratio="f"/>
      </v:shape>
    </w:pict>
  </w:numPicBullet>
  <w:numPicBullet w:numPicBulletId="1">
    <w:pict>
      <v:shape id="_x0000_i1027" type="#_x0000_t75" alt="base_23824_27127_32775" style="width:600pt;height:6in;visibility:visible;mso-wrap-style:square" o:bullet="t">
        <v:imagedata r:id="rId2" o:title="base_23824_27127_32775"/>
        <o:lock v:ext="edit" aspectratio="f"/>
      </v:shape>
    </w:pict>
  </w:numPicBullet>
  <w:abstractNum w:abstractNumId="0" w15:restartNumberingAfterBreak="0">
    <w:nsid w:val="1BAD6825"/>
    <w:multiLevelType w:val="hybridMultilevel"/>
    <w:tmpl w:val="535A1E82"/>
    <w:lvl w:ilvl="0" w:tplc="B5061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A7C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A6F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8AB7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4C7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868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E6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FC9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F03CBE"/>
    <w:multiLevelType w:val="hybridMultilevel"/>
    <w:tmpl w:val="F78C6B2A"/>
    <w:lvl w:ilvl="0" w:tplc="CAB86BE6">
      <w:start w:val="1"/>
      <w:numFmt w:val="decimal"/>
      <w:lvlText w:val="%1)"/>
      <w:lvlJc w:val="left"/>
      <w:pPr>
        <w:ind w:left="1500" w:hanging="9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5E7896"/>
    <w:multiLevelType w:val="hybridMultilevel"/>
    <w:tmpl w:val="526684FA"/>
    <w:lvl w:ilvl="0" w:tplc="837A3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B542D60"/>
    <w:multiLevelType w:val="hybridMultilevel"/>
    <w:tmpl w:val="A7285DB2"/>
    <w:lvl w:ilvl="0" w:tplc="0DD02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6D1AF9"/>
    <w:multiLevelType w:val="hybridMultilevel"/>
    <w:tmpl w:val="D28A75D2"/>
    <w:lvl w:ilvl="0" w:tplc="74DC8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09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9C3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044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81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A68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4EE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C4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5ED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69602F9"/>
    <w:multiLevelType w:val="hybridMultilevel"/>
    <w:tmpl w:val="F5E2A266"/>
    <w:lvl w:ilvl="0" w:tplc="E4D44F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0A36101"/>
    <w:multiLevelType w:val="hybridMultilevel"/>
    <w:tmpl w:val="CE065E74"/>
    <w:lvl w:ilvl="0" w:tplc="1B8C17B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90"/>
    <w:rsid w:val="0003736E"/>
    <w:rsid w:val="000858E2"/>
    <w:rsid w:val="000F4EC7"/>
    <w:rsid w:val="00184B01"/>
    <w:rsid w:val="0025106D"/>
    <w:rsid w:val="00273BA5"/>
    <w:rsid w:val="003201CE"/>
    <w:rsid w:val="003B733B"/>
    <w:rsid w:val="003C777B"/>
    <w:rsid w:val="0043102F"/>
    <w:rsid w:val="00552D0B"/>
    <w:rsid w:val="005B0203"/>
    <w:rsid w:val="006A6295"/>
    <w:rsid w:val="006E0ADB"/>
    <w:rsid w:val="00746BD2"/>
    <w:rsid w:val="008618F7"/>
    <w:rsid w:val="008C2CBF"/>
    <w:rsid w:val="00984036"/>
    <w:rsid w:val="00992690"/>
    <w:rsid w:val="00A41198"/>
    <w:rsid w:val="00A8652A"/>
    <w:rsid w:val="00AA7092"/>
    <w:rsid w:val="00AC7CFF"/>
    <w:rsid w:val="00B005EE"/>
    <w:rsid w:val="00BB23BF"/>
    <w:rsid w:val="00C757BC"/>
    <w:rsid w:val="00CF5CA1"/>
    <w:rsid w:val="00D13093"/>
    <w:rsid w:val="00E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AA21B63"/>
  <w15:docId w15:val="{761B141D-0C27-4A5E-B37C-25891CC8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6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119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8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wmf"/><Relationship Id="rId13" Type="http://schemas.openxmlformats.org/officeDocument/2006/relationships/image" Target="media/image11.wmf"/><Relationship Id="rId18" Type="http://schemas.openxmlformats.org/officeDocument/2006/relationships/image" Target="media/image1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9.wmf"/><Relationship Id="rId7" Type="http://schemas.openxmlformats.org/officeDocument/2006/relationships/image" Target="media/image5.wmf"/><Relationship Id="rId12" Type="http://schemas.openxmlformats.org/officeDocument/2006/relationships/image" Target="media/image10.wmf"/><Relationship Id="rId17" Type="http://schemas.openxmlformats.org/officeDocument/2006/relationships/image" Target="media/image15.wmf"/><Relationship Id="rId25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14.wmf"/><Relationship Id="rId20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image" Target="media/image9.wmf"/><Relationship Id="rId24" Type="http://schemas.openxmlformats.org/officeDocument/2006/relationships/image" Target="media/image22.wmf"/><Relationship Id="rId5" Type="http://schemas.openxmlformats.org/officeDocument/2006/relationships/image" Target="media/image3.wmf"/><Relationship Id="rId15" Type="http://schemas.openxmlformats.org/officeDocument/2006/relationships/image" Target="media/image13.wmf"/><Relationship Id="rId23" Type="http://schemas.openxmlformats.org/officeDocument/2006/relationships/image" Target="media/image21.wmf"/><Relationship Id="rId10" Type="http://schemas.openxmlformats.org/officeDocument/2006/relationships/image" Target="media/image8.wmf"/><Relationship Id="rId19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7.wmf"/><Relationship Id="rId14" Type="http://schemas.openxmlformats.org/officeDocument/2006/relationships/image" Target="media/image12.wmf"/><Relationship Id="rId22" Type="http://schemas.openxmlformats.org/officeDocument/2006/relationships/image" Target="media/image20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Слюнкина Евгения Михайловна</dc:creator>
  <cp:lastModifiedBy>Шаманаева Елена Михайловна</cp:lastModifiedBy>
  <cp:revision>12</cp:revision>
  <cp:lastPrinted>2021-10-18T04:01:00Z</cp:lastPrinted>
  <dcterms:created xsi:type="dcterms:W3CDTF">2019-10-02T02:23:00Z</dcterms:created>
  <dcterms:modified xsi:type="dcterms:W3CDTF">2021-10-26T03:39:00Z</dcterms:modified>
</cp:coreProperties>
</file>